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A7" w:rsidRPr="00300BA7" w:rsidRDefault="00300BA7" w:rsidP="009423B5">
      <w:pPr>
        <w:pStyle w:val="NoSpacing"/>
        <w:jc w:val="center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  <w:b/>
        </w:rPr>
        <w:t>SERC MEETING</w:t>
      </w:r>
    </w:p>
    <w:p w:rsidR="00300BA7" w:rsidRPr="00300BA7" w:rsidRDefault="00300BA7" w:rsidP="00300BA7">
      <w:pPr>
        <w:pStyle w:val="NoSpacing"/>
        <w:jc w:val="center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November 6, 2014</w:t>
      </w:r>
    </w:p>
    <w:p w:rsidR="00300BA7" w:rsidRPr="00300BA7" w:rsidRDefault="00300BA7" w:rsidP="00300BA7">
      <w:pPr>
        <w:pStyle w:val="NoSpacing"/>
        <w:jc w:val="center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 xml:space="preserve">Dept. of Homeland Security </w:t>
      </w:r>
    </w:p>
    <w:p w:rsidR="00300BA7" w:rsidRPr="00300BA7" w:rsidRDefault="00300BA7" w:rsidP="00300BA7">
      <w:pPr>
        <w:pStyle w:val="NoSpacing"/>
        <w:jc w:val="center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&amp; Emergency Management</w:t>
      </w:r>
    </w:p>
    <w:p w:rsidR="00300BA7" w:rsidRPr="00300BA7" w:rsidRDefault="00300BA7" w:rsidP="00300BA7">
      <w:pPr>
        <w:pStyle w:val="NoSpacing"/>
        <w:jc w:val="center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13 Bataan Blvd</w:t>
      </w:r>
    </w:p>
    <w:p w:rsidR="00300BA7" w:rsidRPr="00300BA7" w:rsidRDefault="00300BA7" w:rsidP="00300BA7">
      <w:pPr>
        <w:pStyle w:val="NoSpacing"/>
        <w:jc w:val="center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Santa Fe, NM 87508</w:t>
      </w:r>
    </w:p>
    <w:p w:rsidR="00300BA7" w:rsidRPr="00300BA7" w:rsidRDefault="00300BA7" w:rsidP="00300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Default="007B4A79" w:rsidP="007B4A7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300BA7" w:rsidRPr="00300BA7">
        <w:rPr>
          <w:rFonts w:ascii="Times New Roman" w:hAnsi="Times New Roman" w:cs="Times New Roman"/>
          <w:b/>
        </w:rPr>
        <w:t>Call to Order, Introduction of Members</w:t>
      </w:r>
    </w:p>
    <w:p w:rsidR="00EC6707" w:rsidRPr="00300BA7" w:rsidRDefault="00EC6707" w:rsidP="00666F0D">
      <w:pPr>
        <w:pStyle w:val="NoSpacing"/>
        <w:ind w:left="1080"/>
        <w:rPr>
          <w:rFonts w:ascii="Times New Roman" w:hAnsi="Times New Roman" w:cs="Times New Roman"/>
        </w:rPr>
      </w:pPr>
    </w:p>
    <w:p w:rsidR="00300BA7" w:rsidRPr="00300BA7" w:rsidRDefault="00300BA7" w:rsidP="008C6399">
      <w:pPr>
        <w:pStyle w:val="NoSpacing"/>
        <w:ind w:firstLine="360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  <w:b/>
        </w:rPr>
        <w:t>_</w:t>
      </w:r>
      <w:r w:rsidRPr="00300BA7">
        <w:rPr>
          <w:rFonts w:ascii="Times New Roman" w:hAnsi="Times New Roman" w:cs="Times New Roman"/>
          <w:u w:val="single"/>
        </w:rPr>
        <w:t>Greg Myers / Chairman</w:t>
      </w:r>
      <w:r w:rsidRPr="00300BA7">
        <w:rPr>
          <w:rFonts w:ascii="Times New Roman" w:hAnsi="Times New Roman" w:cs="Times New Roman"/>
          <w:b/>
        </w:rPr>
        <w:t xml:space="preserve">___ </w:t>
      </w:r>
      <w:r w:rsidRPr="00300BA7">
        <w:rPr>
          <w:rFonts w:ascii="Times New Roman" w:hAnsi="Times New Roman" w:cs="Times New Roman"/>
        </w:rPr>
        <w:t xml:space="preserve">called the meeting to order at </w:t>
      </w:r>
      <w:r w:rsidRPr="00300BA7">
        <w:rPr>
          <w:rFonts w:ascii="Times New Roman" w:hAnsi="Times New Roman" w:cs="Times New Roman"/>
          <w:u w:val="single"/>
        </w:rPr>
        <w:t>9:30 AM</w:t>
      </w:r>
      <w:r w:rsidRPr="00300BA7">
        <w:rPr>
          <w:rFonts w:ascii="Times New Roman" w:hAnsi="Times New Roman" w:cs="Times New Roman"/>
        </w:rPr>
        <w:t>.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Round of introductions completed.</w:t>
      </w: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 xml:space="preserve">Greg Myers said hoped </w:t>
      </w:r>
      <w:r w:rsidR="00EC6707">
        <w:rPr>
          <w:rFonts w:ascii="Times New Roman" w:hAnsi="Times New Roman" w:cs="Times New Roman"/>
        </w:rPr>
        <w:t>State Emergency Response Commission (</w:t>
      </w:r>
      <w:r w:rsidRPr="00300BA7">
        <w:rPr>
          <w:rFonts w:ascii="Times New Roman" w:hAnsi="Times New Roman" w:cs="Times New Roman"/>
        </w:rPr>
        <w:t>SERC</w:t>
      </w:r>
      <w:r w:rsidR="00EC6707">
        <w:rPr>
          <w:rFonts w:ascii="Times New Roman" w:hAnsi="Times New Roman" w:cs="Times New Roman"/>
        </w:rPr>
        <w:t>)</w:t>
      </w:r>
      <w:r w:rsidRPr="00300BA7">
        <w:rPr>
          <w:rFonts w:ascii="Times New Roman" w:hAnsi="Times New Roman" w:cs="Times New Roman"/>
        </w:rPr>
        <w:t xml:space="preserve"> meetings will be more than just a gathering for updates.</w:t>
      </w:r>
    </w:p>
    <w:p w:rsidR="00300BA7" w:rsidRPr="00300BA7" w:rsidRDefault="00300BA7" w:rsidP="00300BA7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Meeting time can be used for identifying key issues</w:t>
      </w:r>
      <w:r w:rsidR="00950CC4">
        <w:rPr>
          <w:rFonts w:ascii="Times New Roman" w:hAnsi="Times New Roman" w:cs="Times New Roman"/>
        </w:rPr>
        <w:t>.</w:t>
      </w:r>
    </w:p>
    <w:p w:rsidR="00300BA7" w:rsidRPr="00300BA7" w:rsidRDefault="00300BA7" w:rsidP="00300BA7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Create task teams to address issues</w:t>
      </w:r>
      <w:r w:rsidR="00950CC4">
        <w:rPr>
          <w:rFonts w:ascii="Times New Roman" w:hAnsi="Times New Roman" w:cs="Times New Roman"/>
        </w:rPr>
        <w:t>.</w:t>
      </w:r>
      <w:r w:rsidRPr="00300BA7">
        <w:rPr>
          <w:rFonts w:ascii="Times New Roman" w:hAnsi="Times New Roman" w:cs="Times New Roman"/>
        </w:rPr>
        <w:tab/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  <w:r w:rsidRPr="00300BA7">
        <w:rPr>
          <w:rFonts w:ascii="Times New Roman" w:hAnsi="Times New Roman" w:cs="Times New Roman"/>
          <w:b/>
        </w:rPr>
        <w:t>Attendees: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tbl>
      <w:tblPr>
        <w:tblW w:w="9928" w:type="dxa"/>
        <w:tblInd w:w="93" w:type="dxa"/>
        <w:tblLook w:val="04A0" w:firstRow="1" w:lastRow="0" w:firstColumn="1" w:lastColumn="0" w:noHBand="0" w:noVBand="1"/>
      </w:tblPr>
      <w:tblGrid>
        <w:gridCol w:w="1078"/>
        <w:gridCol w:w="1133"/>
        <w:gridCol w:w="2947"/>
        <w:gridCol w:w="1722"/>
        <w:gridCol w:w="3048"/>
      </w:tblGrid>
      <w:tr w:rsidR="00300BA7" w:rsidRPr="00300BA7" w:rsidTr="007B1B00">
        <w:trPr>
          <w:trHeight w:val="315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Member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Affiliation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/>
                <w:color w:val="000000"/>
              </w:rPr>
              <w:t>Phone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/>
                <w:color w:val="000000"/>
              </w:rPr>
              <w:t>Email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Henry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Jolly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SERC Coordinator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505-476-0617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henry.jolly@state.nm.us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Penny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0BA7">
              <w:rPr>
                <w:rFonts w:ascii="Times New Roman" w:eastAsia="Times New Roman" w:hAnsi="Times New Roman" w:cs="Times New Roman"/>
                <w:color w:val="000000"/>
              </w:rPr>
              <w:t>Holeman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LRRI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505-348-9748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pholeman@lrri.org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Meg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Burger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DHSEM/ASB (recorder)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505-476-9615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margaret.burger@state.nm.us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Greg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Myers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DHSEM/Cabinet Secretary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505-476-9655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greg.myers@state.nm.us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David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Mills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DOH/Director Scientif</w:t>
            </w:r>
            <w:r w:rsidR="00B6669E"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c  Lab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505-383-9001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6D1E3E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david.mills</w:t>
            </w:r>
            <w:bookmarkStart w:id="0" w:name="_GoBack"/>
            <w:bookmarkEnd w:id="0"/>
            <w:r w:rsidR="00300BA7" w:rsidRPr="00300BA7">
              <w:rPr>
                <w:rFonts w:ascii="Times New Roman" w:eastAsia="Times New Roman" w:hAnsi="Times New Roman" w:cs="Times New Roman"/>
                <w:color w:val="000000"/>
              </w:rPr>
              <w:t>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 xml:space="preserve"> Susan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Walker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NM DHSEM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505-476-9640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susan.walker@state.nm.us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Mark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Rowley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NMSP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505-660-5441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mark.rowley@state.nm.us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Butch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Tongate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NMED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505-827-2987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butch.tongate@state.nm.us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 xml:space="preserve"> Don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Shainin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 DHSEM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505-476-9628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don.shainin@state.nm.us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Beverly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Simpson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DHSEM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505-476-9678</w:t>
            </w: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DD6B9A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="00300BA7" w:rsidRPr="00300BA7">
              <w:rPr>
                <w:rFonts w:ascii="Times New Roman" w:eastAsia="Times New Roman" w:hAnsi="Times New Roman" w:cs="Times New Roman"/>
                <w:color w:val="000000"/>
              </w:rPr>
              <w:t>everly.simpson@state.nm.us</w:t>
            </w: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0BA7" w:rsidRPr="00300BA7" w:rsidTr="007B1B00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BA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BA7" w:rsidRPr="00300BA7" w:rsidRDefault="00300BA7" w:rsidP="001E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BA7" w:rsidRPr="00300BA7" w:rsidRDefault="00300BA7" w:rsidP="001E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  <w:b/>
        </w:rPr>
        <w:t>II. Administrative Items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SERC will run under Roberts Rules.</w:t>
      </w:r>
    </w:p>
    <w:p w:rsidR="00300BA7" w:rsidRPr="00300BA7" w:rsidRDefault="00300BA7" w:rsidP="00300BA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Henry Jolly reviewed evacuation procedures.</w:t>
      </w:r>
    </w:p>
    <w:p w:rsidR="00300BA7" w:rsidRPr="00300BA7" w:rsidRDefault="00552DB0" w:rsidP="00300BA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</w:t>
      </w:r>
      <w:r w:rsidR="00300BA7" w:rsidRPr="00300BA7">
        <w:rPr>
          <w:rFonts w:ascii="Times New Roman" w:hAnsi="Times New Roman" w:cs="Times New Roman"/>
        </w:rPr>
        <w:t xml:space="preserve"> out of seven SERC members present.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  <w:r w:rsidRPr="00300BA7">
        <w:rPr>
          <w:rFonts w:ascii="Times New Roman" w:hAnsi="Times New Roman" w:cs="Times New Roman"/>
          <w:b/>
        </w:rPr>
        <w:t>III. Approval of Agenda for November 6, 2014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 xml:space="preserve">Greg Myers </w:t>
      </w:r>
      <w:r w:rsidR="001F3B6B">
        <w:rPr>
          <w:rFonts w:ascii="Times New Roman" w:hAnsi="Times New Roman" w:cs="Times New Roman"/>
        </w:rPr>
        <w:t>motioned</w:t>
      </w:r>
      <w:r w:rsidRPr="00300BA7">
        <w:rPr>
          <w:rFonts w:ascii="Times New Roman" w:hAnsi="Times New Roman" w:cs="Times New Roman"/>
        </w:rPr>
        <w:t xml:space="preserve"> approval of the agenda and Mark Rowley seconded.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rPr>
          <w:rFonts w:ascii="Times New Roman" w:hAnsi="Times New Roman" w:cs="Times New Roman"/>
          <w:b/>
        </w:rPr>
      </w:pPr>
      <w:r w:rsidRPr="00300BA7">
        <w:rPr>
          <w:rFonts w:ascii="Times New Roman" w:hAnsi="Times New Roman" w:cs="Times New Roman"/>
          <w:b/>
        </w:rPr>
        <w:br w:type="page"/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  <w:r w:rsidRPr="00300BA7">
        <w:rPr>
          <w:rFonts w:ascii="Times New Roman" w:hAnsi="Times New Roman" w:cs="Times New Roman"/>
          <w:b/>
        </w:rPr>
        <w:lastRenderedPageBreak/>
        <w:t>IV. New Business</w:t>
      </w:r>
    </w:p>
    <w:p w:rsidR="00351AAC" w:rsidRDefault="00351AAC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Business for today includes: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950C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Introduction to SERC</w:t>
      </w:r>
    </w:p>
    <w:p w:rsidR="00300BA7" w:rsidRPr="00300BA7" w:rsidRDefault="00300BA7" w:rsidP="00950C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SERC by-laws</w:t>
      </w:r>
    </w:p>
    <w:p w:rsidR="00300BA7" w:rsidRPr="00300BA7" w:rsidRDefault="00300BA7" w:rsidP="00950C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Nomination of Co-Chairperson and Expiring Positions</w:t>
      </w:r>
    </w:p>
    <w:p w:rsidR="00300BA7" w:rsidRPr="00300BA7" w:rsidRDefault="00300BA7" w:rsidP="00950C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Hazmat Safety Board Meeting (10/29/2014)</w:t>
      </w:r>
    </w:p>
    <w:p w:rsidR="00300BA7" w:rsidRPr="00300BA7" w:rsidRDefault="00300BA7" w:rsidP="00950C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Domestic Nuclear Detection Office (DNDO) Briefing</w:t>
      </w:r>
    </w:p>
    <w:p w:rsidR="00300BA7" w:rsidRPr="00300BA7" w:rsidRDefault="00300BA7" w:rsidP="00950C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DOT Hazardous Materials Emergency Preparedness (HMEP) Grant Briefing</w:t>
      </w:r>
    </w:p>
    <w:p w:rsidR="00300BA7" w:rsidRPr="00300BA7" w:rsidRDefault="00300BA7" w:rsidP="00950C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NM Hazardous Materials Emergency Response Plan (HMERP)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Henry Jolly provided a PowerPoint presentation providing an overview of the State Emergency Response Commission (SERC) &amp; Tier II</w:t>
      </w:r>
      <w:r w:rsidR="00DA1444">
        <w:rPr>
          <w:rFonts w:ascii="Times New Roman" w:hAnsi="Times New Roman" w:cs="Times New Roman"/>
        </w:rPr>
        <w:t xml:space="preserve">. </w:t>
      </w:r>
      <w:r w:rsidRPr="00300BA7">
        <w:rPr>
          <w:rFonts w:ascii="Times New Roman" w:hAnsi="Times New Roman" w:cs="Times New Roman"/>
        </w:rPr>
        <w:t xml:space="preserve">Points covered were: 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u w:val="single"/>
        </w:rPr>
      </w:pPr>
      <w:r w:rsidRPr="00300BA7">
        <w:rPr>
          <w:rFonts w:ascii="Times New Roman" w:hAnsi="Times New Roman" w:cs="Times New Roman"/>
          <w:u w:val="single"/>
        </w:rPr>
        <w:t>SERC</w:t>
      </w: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SERC vision and mission, goals, objectives, responsibilities, ACTION, and current activities at the state.</w:t>
      </w: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Stated source of SERC authority, SERC’s organizational structure, responsibilities, and members as well as the plan and goals for SERC 2015.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  <w:u w:val="single"/>
        </w:rPr>
        <w:t>Tier II</w:t>
      </w:r>
      <w:r w:rsidRPr="00300BA7">
        <w:rPr>
          <w:rFonts w:ascii="Times New Roman" w:hAnsi="Times New Roman" w:cs="Times New Roman"/>
        </w:rPr>
        <w:t xml:space="preserve"> </w:t>
      </w: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Overview of Tier II reporting of Emergency and Hazardous Chemical Inventory.</w:t>
      </w: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A Tier II Report</w:t>
      </w:r>
      <w:r w:rsidR="00DA1444">
        <w:rPr>
          <w:rFonts w:ascii="Times New Roman" w:hAnsi="Times New Roman" w:cs="Times New Roman"/>
        </w:rPr>
        <w:t xml:space="preserve"> which helps emergency responders to know what they are walking into.</w:t>
      </w: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 xml:space="preserve">Used by emergency planners, emergency responders, </w:t>
      </w:r>
      <w:r w:rsidR="00DA1444">
        <w:rPr>
          <w:rFonts w:ascii="Times New Roman" w:hAnsi="Times New Roman" w:cs="Times New Roman"/>
        </w:rPr>
        <w:t>Local Emergency Planning C</w:t>
      </w:r>
      <w:r w:rsidRPr="00300BA7">
        <w:rPr>
          <w:rFonts w:ascii="Times New Roman" w:hAnsi="Times New Roman" w:cs="Times New Roman"/>
        </w:rPr>
        <w:t>ommittees (LEPCs), TERCs and the public.</w:t>
      </w:r>
    </w:p>
    <w:p w:rsidR="00300BA7" w:rsidRPr="00300BA7" w:rsidRDefault="00300BA7" w:rsidP="00300BA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Overview of the plan and goals for Title II for 2015.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</w:rPr>
        <w:t>(PowerPoint handout provided)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  <w:r w:rsidRPr="00300BA7">
        <w:rPr>
          <w:rFonts w:ascii="Times New Roman" w:hAnsi="Times New Roman" w:cs="Times New Roman"/>
          <w:u w:val="single"/>
        </w:rPr>
        <w:t>Points of Discussion:</w:t>
      </w:r>
      <w:r w:rsidRPr="00300BA7">
        <w:rPr>
          <w:rFonts w:ascii="Times New Roman" w:hAnsi="Times New Roman" w:cs="Times New Roman"/>
        </w:rPr>
        <w:t xml:space="preserve"> 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</w:rPr>
      </w:pPr>
    </w:p>
    <w:p w:rsidR="00DD6B9A" w:rsidRDefault="00300BA7" w:rsidP="00DD6B9A">
      <w:pPr>
        <w:pStyle w:val="NoSpacing"/>
        <w:rPr>
          <w:rFonts w:ascii="Times New Roman" w:hAnsi="Times New Roman" w:cs="Times New Roman"/>
        </w:rPr>
      </w:pPr>
      <w:r w:rsidRPr="00DD6B9A">
        <w:rPr>
          <w:rFonts w:ascii="Times New Roman" w:hAnsi="Times New Roman" w:cs="Times New Roman"/>
          <w:b/>
        </w:rPr>
        <w:t>LEPCs</w:t>
      </w:r>
      <w:r w:rsidR="00DD6B9A" w:rsidRPr="00DD6B9A">
        <w:rPr>
          <w:rFonts w:ascii="Times New Roman" w:hAnsi="Times New Roman" w:cs="Times New Roman"/>
          <w:b/>
        </w:rPr>
        <w:t>:</w:t>
      </w:r>
      <w:r w:rsidR="00DD6B9A">
        <w:rPr>
          <w:rFonts w:ascii="Times New Roman" w:hAnsi="Times New Roman" w:cs="Times New Roman"/>
        </w:rPr>
        <w:t xml:space="preserve"> Letters </w:t>
      </w:r>
      <w:r w:rsidR="00552DB0">
        <w:rPr>
          <w:rFonts w:ascii="Times New Roman" w:hAnsi="Times New Roman" w:cs="Times New Roman"/>
        </w:rPr>
        <w:t>are being</w:t>
      </w:r>
      <w:r w:rsidR="00DD6B9A">
        <w:rPr>
          <w:rFonts w:ascii="Times New Roman" w:hAnsi="Times New Roman" w:cs="Times New Roman"/>
        </w:rPr>
        <w:t xml:space="preserve"> sent out with regards to the Local Emergency Planning Committee</w:t>
      </w:r>
      <w:r w:rsidR="00351AAC">
        <w:rPr>
          <w:rFonts w:ascii="Times New Roman" w:hAnsi="Times New Roman" w:cs="Times New Roman"/>
        </w:rPr>
        <w:t>s</w:t>
      </w:r>
      <w:r w:rsidR="00DD6B9A">
        <w:rPr>
          <w:rFonts w:ascii="Times New Roman" w:hAnsi="Times New Roman" w:cs="Times New Roman"/>
        </w:rPr>
        <w:t>. Responses were requested to identify the LEPC representatives for each participating LEPC. There was discussion on LEPCs with regards to the make-up of an LEPC and LEPC responsibilities.</w:t>
      </w:r>
    </w:p>
    <w:p w:rsidR="00B37B1F" w:rsidRDefault="00B37B1F" w:rsidP="00DD6B9A">
      <w:pPr>
        <w:pStyle w:val="NoSpacing"/>
        <w:rPr>
          <w:rFonts w:ascii="Times New Roman" w:hAnsi="Times New Roman" w:cs="Times New Roman"/>
        </w:rPr>
      </w:pPr>
    </w:p>
    <w:p w:rsidR="00B37B1F" w:rsidRDefault="008734C1" w:rsidP="00DD6B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Tier II Reporting:</w:t>
      </w:r>
      <w:r>
        <w:rPr>
          <w:rFonts w:ascii="Times New Roman" w:hAnsi="Times New Roman" w:cs="Times New Roman"/>
        </w:rPr>
        <w:t xml:space="preserve"> Discussion </w:t>
      </w:r>
      <w:r w:rsidR="00F75037">
        <w:rPr>
          <w:rFonts w:ascii="Times New Roman" w:hAnsi="Times New Roman" w:cs="Times New Roman"/>
        </w:rPr>
        <w:t>about Tier II reporting including</w:t>
      </w:r>
      <w:r>
        <w:rPr>
          <w:rFonts w:ascii="Times New Roman" w:hAnsi="Times New Roman" w:cs="Times New Roman"/>
        </w:rPr>
        <w:t xml:space="preserve"> what a Tier II report is, and how it can be used by various emergency planners, responders and the public. Key points of discussion were:</w:t>
      </w:r>
    </w:p>
    <w:p w:rsidR="008734C1" w:rsidRDefault="008734C1" w:rsidP="008734C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has to report</w:t>
      </w:r>
    </w:p>
    <w:p w:rsidR="008734C1" w:rsidRDefault="008734C1" w:rsidP="008734C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Accountability and enforcement procedures</w:t>
      </w:r>
    </w:p>
    <w:p w:rsidR="008734C1" w:rsidRDefault="00F75037" w:rsidP="008734C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Fees collected </w:t>
      </w:r>
      <w:r w:rsidR="008734C1">
        <w:rPr>
          <w:rFonts w:ascii="Times New Roman" w:hAnsi="Times New Roman" w:cs="Times New Roman"/>
        </w:rPr>
        <w:t>and what happens to those fees ($25 for each chemical in use with a cap of $250 maximum)</w:t>
      </w:r>
      <w:r>
        <w:rPr>
          <w:rFonts w:ascii="Times New Roman" w:hAnsi="Times New Roman" w:cs="Times New Roman"/>
        </w:rPr>
        <w:t>. Additional discussion occurred as to</w:t>
      </w:r>
    </w:p>
    <w:p w:rsidR="00F75037" w:rsidRDefault="006F07E0" w:rsidP="00F75037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identify fa</w:t>
      </w:r>
      <w:r w:rsidR="00F75037">
        <w:rPr>
          <w:rFonts w:ascii="Times New Roman" w:hAnsi="Times New Roman" w:cs="Times New Roman"/>
        </w:rPr>
        <w:t>cilities</w:t>
      </w:r>
      <w:r>
        <w:rPr>
          <w:rFonts w:ascii="Times New Roman" w:hAnsi="Times New Roman" w:cs="Times New Roman"/>
        </w:rPr>
        <w:t xml:space="preserve"> who will use chemicals (fixed facilities and use)</w:t>
      </w:r>
    </w:p>
    <w:p w:rsidR="006F07E0" w:rsidRDefault="006F07E0" w:rsidP="006F07E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Pairing with community partners to argue the point for fund usage</w:t>
      </w:r>
    </w:p>
    <w:p w:rsidR="006F07E0" w:rsidRDefault="006F07E0" w:rsidP="006F07E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Electronic Tier II reporting on the EPA web site</w:t>
      </w:r>
    </w:p>
    <w:p w:rsidR="006F07E0" w:rsidRDefault="006F07E0" w:rsidP="006F07E0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collect fees for New Mexico from the web site</w:t>
      </w:r>
    </w:p>
    <w:p w:rsidR="006F07E0" w:rsidRDefault="006F07E0" w:rsidP="006F07E0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of reporting information electronically</w:t>
      </w:r>
    </w:p>
    <w:p w:rsidR="006F07E0" w:rsidRDefault="006F07E0" w:rsidP="006F07E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industry is critical to the planning process</w:t>
      </w:r>
      <w:r w:rsidR="00325D1C">
        <w:rPr>
          <w:rFonts w:ascii="Times New Roman" w:hAnsi="Times New Roman" w:cs="Times New Roman"/>
        </w:rPr>
        <w:t>.</w:t>
      </w:r>
    </w:p>
    <w:p w:rsidR="006F07E0" w:rsidRDefault="006F07E0" w:rsidP="006F07E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 Tier II reporters</w:t>
      </w:r>
    </w:p>
    <w:p w:rsidR="006F07E0" w:rsidRDefault="006F07E0" w:rsidP="006F07E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offer training and exercises to private industries</w:t>
      </w:r>
    </w:p>
    <w:p w:rsidR="006F07E0" w:rsidRDefault="006F07E0" w:rsidP="006F07E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the identification of emergency coordinator/manager from private industries</w:t>
      </w:r>
    </w:p>
    <w:p w:rsidR="006F07E0" w:rsidRDefault="006F07E0" w:rsidP="006F07E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hazmat inventory reporting</w:t>
      </w:r>
      <w:r w:rsidR="003B6AE8">
        <w:rPr>
          <w:rFonts w:ascii="Times New Roman" w:hAnsi="Times New Roman" w:cs="Times New Roman"/>
        </w:rPr>
        <w:t xml:space="preserve"> including voluntary reporting from industries such as public gas stations and farms that do not typically have to report</w:t>
      </w:r>
    </w:p>
    <w:p w:rsidR="006F07E0" w:rsidRDefault="006F07E0" w:rsidP="006F07E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Have fire department</w:t>
      </w:r>
      <w:r w:rsidR="003B6AE8">
        <w:rPr>
          <w:rFonts w:ascii="Times New Roman" w:hAnsi="Times New Roman" w:cs="Times New Roman"/>
        </w:rPr>
        <w:t xml:space="preserve"> inspections</w:t>
      </w:r>
    </w:p>
    <w:p w:rsidR="00753308" w:rsidRDefault="00753308" w:rsidP="007533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SERC by-laws:</w:t>
      </w:r>
      <w:r>
        <w:rPr>
          <w:rFonts w:ascii="Times New Roman" w:hAnsi="Times New Roman" w:cs="Times New Roman"/>
        </w:rPr>
        <w:t xml:space="preserve"> to review and submit recommended changes (first changes to be submitted within a month) so can finalize by next meeting.</w:t>
      </w:r>
    </w:p>
    <w:p w:rsidR="00753308" w:rsidRDefault="00753308" w:rsidP="00753308">
      <w:pPr>
        <w:pStyle w:val="NoSpacing"/>
        <w:rPr>
          <w:rFonts w:ascii="Times New Roman" w:hAnsi="Times New Roman" w:cs="Times New Roman"/>
        </w:rPr>
      </w:pPr>
    </w:p>
    <w:p w:rsidR="00753308" w:rsidRDefault="00753308" w:rsidP="007533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Co-Chair and Expiring Members</w:t>
      </w:r>
      <w:r>
        <w:rPr>
          <w:rFonts w:ascii="Times New Roman" w:hAnsi="Times New Roman" w:cs="Times New Roman"/>
        </w:rPr>
        <w:t xml:space="preserve">: Co-Chair nominations solicited by Greg Myers. Penny </w:t>
      </w:r>
      <w:proofErr w:type="spellStart"/>
      <w:r>
        <w:rPr>
          <w:rFonts w:ascii="Times New Roman" w:hAnsi="Times New Roman" w:cs="Times New Roman"/>
        </w:rPr>
        <w:t>Holeman</w:t>
      </w:r>
      <w:proofErr w:type="spellEnd"/>
      <w:r>
        <w:rPr>
          <w:rFonts w:ascii="Times New Roman" w:hAnsi="Times New Roman" w:cs="Times New Roman"/>
        </w:rPr>
        <w:t xml:space="preserve"> was nominated by Mark Rowley and sustained by all attendees. Mark Rowley, David Mills, and Dr. </w:t>
      </w:r>
      <w:proofErr w:type="spellStart"/>
      <w:r>
        <w:rPr>
          <w:rFonts w:ascii="Times New Roman" w:hAnsi="Times New Roman" w:cs="Times New Roman"/>
        </w:rPr>
        <w:t>Felsher</w:t>
      </w:r>
      <w:proofErr w:type="spellEnd"/>
      <w:r>
        <w:rPr>
          <w:rFonts w:ascii="Times New Roman" w:hAnsi="Times New Roman" w:cs="Times New Roman"/>
        </w:rPr>
        <w:t xml:space="preserve"> (not in attendance) are expiring members. They agreed to extend their roles with SERC and were sustained by all attendees.</w:t>
      </w:r>
    </w:p>
    <w:p w:rsidR="00D94CD3" w:rsidRDefault="00D94CD3" w:rsidP="00753308">
      <w:pPr>
        <w:pStyle w:val="NoSpacing"/>
        <w:rPr>
          <w:rFonts w:ascii="Times New Roman" w:hAnsi="Times New Roman" w:cs="Times New Roman"/>
          <w:b/>
        </w:rPr>
      </w:pPr>
    </w:p>
    <w:p w:rsidR="00753308" w:rsidRDefault="00D94CD3" w:rsidP="007533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Hazmat </w:t>
      </w:r>
      <w:r w:rsidR="00753308">
        <w:rPr>
          <w:rFonts w:ascii="Times New Roman" w:hAnsi="Times New Roman" w:cs="Times New Roman"/>
          <w:b/>
        </w:rPr>
        <w:t>Safety Board Meeting</w:t>
      </w:r>
      <w:r>
        <w:rPr>
          <w:rFonts w:ascii="Times New Roman" w:hAnsi="Times New Roman" w:cs="Times New Roman"/>
          <w:b/>
        </w:rPr>
        <w:t xml:space="preserve"> (10/29/14)</w:t>
      </w:r>
      <w:r w:rsidR="0075330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(Copy of Agenda provided.)</w:t>
      </w:r>
    </w:p>
    <w:p w:rsidR="00D94CD3" w:rsidRDefault="00D94CD3" w:rsidP="00753308">
      <w:pPr>
        <w:pStyle w:val="NoSpacing"/>
        <w:rPr>
          <w:rFonts w:ascii="Times New Roman" w:hAnsi="Times New Roman" w:cs="Times New Roman"/>
        </w:rPr>
      </w:pPr>
    </w:p>
    <w:p w:rsidR="00D94CD3" w:rsidRDefault="00D94CD3" w:rsidP="00D94CD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Primarily discussed</w:t>
      </w:r>
      <w:r w:rsidR="004125D3">
        <w:rPr>
          <w:rFonts w:ascii="Times New Roman" w:hAnsi="Times New Roman" w:cs="Times New Roman"/>
        </w:rPr>
        <w:t xml:space="preserve"> statewide standardized</w:t>
      </w:r>
      <w:r>
        <w:rPr>
          <w:rFonts w:ascii="Times New Roman" w:hAnsi="Times New Roman" w:cs="Times New Roman"/>
        </w:rPr>
        <w:t xml:space="preserve"> credentialing</w:t>
      </w:r>
      <w:r w:rsidR="004125D3">
        <w:rPr>
          <w:rFonts w:ascii="Times New Roman" w:hAnsi="Times New Roman" w:cs="Times New Roman"/>
        </w:rPr>
        <w:t>:</w:t>
      </w:r>
    </w:p>
    <w:p w:rsidR="00D94CD3" w:rsidRDefault="00D94CD3" w:rsidP="00D94CD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a copy of Wyoming</w:t>
      </w:r>
      <w:r w:rsidR="004125D3">
        <w:rPr>
          <w:rFonts w:ascii="Times New Roman" w:hAnsi="Times New Roman" w:cs="Times New Roman"/>
        </w:rPr>
        <w:t xml:space="preserve"> credentialing standard that NM could use as starting point to write own statewide credentialing standard.</w:t>
      </w:r>
    </w:p>
    <w:p w:rsidR="004125D3" w:rsidRDefault="004125D3" w:rsidP="00D94CD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history and tracking of certification occurred</w:t>
      </w:r>
    </w:p>
    <w:p w:rsidR="004125D3" w:rsidRDefault="004125D3" w:rsidP="004125D3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 Shainin shared way of identifying emergency responders</w:t>
      </w:r>
      <w:r w:rsidR="00552DB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credentials by use of a “red card” – a card that would have responder’s credentials encoded so area of expertise can be identified quickly and appropriate assignment made in an emergency incident.</w:t>
      </w:r>
    </w:p>
    <w:p w:rsidR="004125D3" w:rsidRDefault="004125D3" w:rsidP="004125D3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expressed about how current certification is and who would maintain certification database.</w:t>
      </w:r>
    </w:p>
    <w:p w:rsidR="004125D3" w:rsidRDefault="004125D3" w:rsidP="004125D3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Fire Academy is willing to do the training and could maintain certificate database.</w:t>
      </w:r>
    </w:p>
    <w:p w:rsidR="004125D3" w:rsidRDefault="004125D3" w:rsidP="00ED78F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FEMA types of Hazmat teams:</w:t>
      </w:r>
    </w:p>
    <w:p w:rsidR="004125D3" w:rsidRDefault="004125D3" w:rsidP="00ED78F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I – has required number of personnel (at least 6), highest training, possesses equipment to handle chemical/bio/rad-</w:t>
      </w:r>
      <w:proofErr w:type="spellStart"/>
      <w:r>
        <w:rPr>
          <w:rFonts w:ascii="Times New Roman" w:hAnsi="Times New Roman" w:cs="Times New Roman"/>
        </w:rPr>
        <w:t>nuc</w:t>
      </w:r>
      <w:proofErr w:type="spellEnd"/>
      <w:r>
        <w:rPr>
          <w:rFonts w:ascii="Times New Roman" w:hAnsi="Times New Roman" w:cs="Times New Roman"/>
        </w:rPr>
        <w:t xml:space="preserve"> incidents, self-sustaining and deployable outside of state.</w:t>
      </w:r>
    </w:p>
    <w:p w:rsidR="004125D3" w:rsidRDefault="004125D3" w:rsidP="00ED78F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II – has required number of personnel, trained to respond to higher level hazmat issues, possesses equipment to handle what trained in</w:t>
      </w:r>
      <w:r w:rsidR="00310E17">
        <w:rPr>
          <w:rFonts w:ascii="Times New Roman" w:hAnsi="Times New Roman" w:cs="Times New Roman"/>
        </w:rPr>
        <w:t>.</w:t>
      </w:r>
    </w:p>
    <w:p w:rsidR="004125D3" w:rsidRDefault="004125D3" w:rsidP="00ED78F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III – has limited personnel</w:t>
      </w:r>
      <w:r w:rsidR="009B0069">
        <w:rPr>
          <w:rFonts w:ascii="Times New Roman" w:hAnsi="Times New Roman" w:cs="Times New Roman"/>
        </w:rPr>
        <w:t xml:space="preserve"> and equipment</w:t>
      </w:r>
      <w:r>
        <w:rPr>
          <w:rFonts w:ascii="Times New Roman" w:hAnsi="Times New Roman" w:cs="Times New Roman"/>
        </w:rPr>
        <w:t>, trained at technical leve</w:t>
      </w:r>
      <w:r w:rsidR="00310E17">
        <w:rPr>
          <w:rFonts w:ascii="Times New Roman" w:hAnsi="Times New Roman" w:cs="Times New Roman"/>
        </w:rPr>
        <w:t>l.</w:t>
      </w:r>
    </w:p>
    <w:p w:rsidR="00310E17" w:rsidRDefault="00310E17" w:rsidP="00ED78F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IV – has limited personnel and equipment, trained at and can function at operational level.</w:t>
      </w:r>
    </w:p>
    <w:p w:rsidR="00ED78F1" w:rsidRDefault="00ED78F1" w:rsidP="00ED78F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occurred about whether we want to add to FEMA typing. It was decided that could be determined in conjunction with proposed assessment within Hazmat Board agenda.</w:t>
      </w:r>
    </w:p>
    <w:p w:rsidR="00ED78F1" w:rsidRDefault="00ED78F1" w:rsidP="00ED78F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Hazmat Safety Board to continue with agenda item – sustained by SERC member vote.</w:t>
      </w:r>
    </w:p>
    <w:p w:rsidR="00DA3031" w:rsidRDefault="00DA3031" w:rsidP="00DA303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Operation Hazmat Guides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NM standardized field operation guide.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what guides are out there.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Hazmat Safety Board to continue with agenda item – sustained by SERC member vote.</w:t>
      </w:r>
    </w:p>
    <w:p w:rsidR="00DA3031" w:rsidRDefault="00DA3031" w:rsidP="00DA303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model of Hazmat teams.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DHSEM would coordinate on the development of teams.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Hazmat Safety Board to continue with agenda item – sustained by SERC member vote.</w:t>
      </w:r>
    </w:p>
    <w:p w:rsidR="00DA3031" w:rsidRDefault="00DA3031" w:rsidP="00DA303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Statewide Training curriculum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 hours of training discussed.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Ensuring appropriately certified instructors.</w:t>
      </w:r>
    </w:p>
    <w:p w:rsidR="00DA3031" w:rsidRDefault="00DA3031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SERC can establish the standard.</w:t>
      </w:r>
    </w:p>
    <w:p w:rsidR="00DA3031" w:rsidRDefault="00B152ED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Buy-in by Fire Academy is needed.</w:t>
      </w:r>
    </w:p>
    <w:p w:rsidR="00B152ED" w:rsidRDefault="00B152ED" w:rsidP="00DA3031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Hazmat Safety Board to continue with agenda item – sustained by SERC member vote.</w:t>
      </w:r>
    </w:p>
    <w:p w:rsidR="00B152ED" w:rsidRDefault="00B152ED" w:rsidP="00B152E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Attainment of funds for training and equipment.</w:t>
      </w:r>
    </w:p>
    <w:p w:rsidR="00B152ED" w:rsidRDefault="00B152ED" w:rsidP="00B152ED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possible sources of funding for training and equipment included</w:t>
      </w:r>
    </w:p>
    <w:p w:rsidR="00B152ED" w:rsidRDefault="00B152ED" w:rsidP="00B152ED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reinstatement of NM Hazmat Transportation tax</w:t>
      </w:r>
    </w:p>
    <w:p w:rsidR="00B152ED" w:rsidRDefault="00B152ED" w:rsidP="00B152ED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Raising of Tier II fees</w:t>
      </w:r>
    </w:p>
    <w:p w:rsidR="00B152ED" w:rsidRDefault="00B152ED" w:rsidP="00B152ED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Orphan Fund</w:t>
      </w:r>
    </w:p>
    <w:p w:rsidR="00B152ED" w:rsidRDefault="00B152ED" w:rsidP="00B152ED">
      <w:pPr>
        <w:pStyle w:val="NoSpacing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Rowley referenced the New Mexico State Statute Chapter 12.12.29 the Orphan Recovery Fund.</w:t>
      </w:r>
    </w:p>
    <w:p w:rsidR="00B152ED" w:rsidRDefault="00B152ED" w:rsidP="00B152ED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Hazmat Safety Board to continue with agenda item – sustained by SERC member vote.</w:t>
      </w:r>
    </w:p>
    <w:p w:rsidR="00A34EB9" w:rsidRDefault="00A34EB9" w:rsidP="00A34EB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ending time was reached. Greg Myers asked if members wanted to continue or table remaining items and adjourn. All agreed to continue.</w:t>
      </w:r>
    </w:p>
    <w:p w:rsidR="00044623" w:rsidRDefault="00044623" w:rsidP="00A34EB9">
      <w:pPr>
        <w:pStyle w:val="NoSpacing"/>
        <w:rPr>
          <w:rFonts w:ascii="Times New Roman" w:hAnsi="Times New Roman" w:cs="Times New Roman"/>
          <w:b/>
        </w:rPr>
      </w:pPr>
    </w:p>
    <w:p w:rsidR="00044623" w:rsidRDefault="00044623" w:rsidP="00A34E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Rowley presented the Domestic Nuclear Detection Office </w:t>
      </w:r>
      <w:r w:rsidR="00464D3F">
        <w:rPr>
          <w:rFonts w:ascii="Times New Roman" w:hAnsi="Times New Roman" w:cs="Times New Roman"/>
        </w:rPr>
        <w:t xml:space="preserve">(DNDO) </w:t>
      </w:r>
      <w:r>
        <w:rPr>
          <w:rFonts w:ascii="Times New Roman" w:hAnsi="Times New Roman" w:cs="Times New Roman"/>
        </w:rPr>
        <w:t>briefing:</w:t>
      </w:r>
    </w:p>
    <w:p w:rsidR="00044623" w:rsidRDefault="00044623" w:rsidP="0004462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722083">
        <w:rPr>
          <w:rFonts w:ascii="Times New Roman" w:hAnsi="Times New Roman" w:cs="Times New Roman"/>
        </w:rPr>
        <w:t xml:space="preserve">up front </w:t>
      </w:r>
      <w:r>
        <w:rPr>
          <w:rFonts w:ascii="Times New Roman" w:hAnsi="Times New Roman" w:cs="Times New Roman"/>
        </w:rPr>
        <w:t xml:space="preserve">to put </w:t>
      </w:r>
      <w:r w:rsidR="00B73E9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</w:t>
      </w:r>
      <w:r w:rsidR="00B73E9B">
        <w:rPr>
          <w:rFonts w:ascii="Times New Roman" w:hAnsi="Times New Roman" w:cs="Times New Roman"/>
        </w:rPr>
        <w:t>adiological/</w:t>
      </w:r>
      <w:r>
        <w:rPr>
          <w:rFonts w:ascii="Times New Roman" w:hAnsi="Times New Roman" w:cs="Times New Roman"/>
        </w:rPr>
        <w:t>N</w:t>
      </w:r>
      <w:r w:rsidR="00B73E9B">
        <w:rPr>
          <w:rFonts w:ascii="Times New Roman" w:hAnsi="Times New Roman" w:cs="Times New Roman"/>
        </w:rPr>
        <w:t xml:space="preserve">uclear </w:t>
      </w:r>
      <w:r>
        <w:rPr>
          <w:rFonts w:ascii="Times New Roman" w:hAnsi="Times New Roman" w:cs="Times New Roman"/>
        </w:rPr>
        <w:t>D</w:t>
      </w:r>
      <w:r w:rsidR="00B73E9B">
        <w:rPr>
          <w:rFonts w:ascii="Times New Roman" w:hAnsi="Times New Roman" w:cs="Times New Roman"/>
        </w:rPr>
        <w:t>etectio</w:t>
      </w:r>
      <w:r w:rsidR="00464D3F">
        <w:rPr>
          <w:rFonts w:ascii="Times New Roman" w:hAnsi="Times New Roman" w:cs="Times New Roman"/>
        </w:rPr>
        <w:t>n</w:t>
      </w:r>
      <w:r w:rsidR="00B73E9B">
        <w:rPr>
          <w:rFonts w:ascii="Times New Roman" w:hAnsi="Times New Roman" w:cs="Times New Roman"/>
        </w:rPr>
        <w:t xml:space="preserve"> (RND)</w:t>
      </w:r>
      <w:r>
        <w:rPr>
          <w:rFonts w:ascii="Times New Roman" w:hAnsi="Times New Roman" w:cs="Times New Roman"/>
        </w:rPr>
        <w:t xml:space="preserve"> program under SERC to ensure sustainability.</w:t>
      </w:r>
    </w:p>
    <w:p w:rsidR="00044623" w:rsidRDefault="00044623" w:rsidP="0004462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 as a sub-component like Hazmat Safety Board.</w:t>
      </w:r>
    </w:p>
    <w:p w:rsidR="00044623" w:rsidRDefault="00722083" w:rsidP="0004462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seconded by Penny </w:t>
      </w:r>
      <w:proofErr w:type="spellStart"/>
      <w:r>
        <w:rPr>
          <w:rFonts w:ascii="Times New Roman" w:hAnsi="Times New Roman" w:cs="Times New Roman"/>
        </w:rPr>
        <w:t>Holeman</w:t>
      </w:r>
      <w:proofErr w:type="spellEnd"/>
      <w:r>
        <w:rPr>
          <w:rFonts w:ascii="Times New Roman" w:hAnsi="Times New Roman" w:cs="Times New Roman"/>
        </w:rPr>
        <w:t>.</w:t>
      </w:r>
    </w:p>
    <w:p w:rsidR="00722083" w:rsidRDefault="00722083" w:rsidP="0004462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SERC members agreed.</w:t>
      </w:r>
    </w:p>
    <w:p w:rsidR="00722083" w:rsidRDefault="00722083" w:rsidP="0072208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Briefing included:</w:t>
      </w:r>
    </w:p>
    <w:p w:rsidR="00722083" w:rsidRDefault="00722083" w:rsidP="0072208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Overview of history of natural uranium occurrences in NM and the mining of uranium, nuclear detonation sites in NM, increasing of nuclear research, and storage sites (WIPP)</w:t>
      </w:r>
      <w:r w:rsidR="00464D3F">
        <w:rPr>
          <w:rFonts w:ascii="Times New Roman" w:hAnsi="Times New Roman" w:cs="Times New Roman"/>
        </w:rPr>
        <w:t>, and goals for RND</w:t>
      </w:r>
      <w:r>
        <w:rPr>
          <w:rFonts w:ascii="Times New Roman" w:hAnsi="Times New Roman" w:cs="Times New Roman"/>
        </w:rPr>
        <w:t>.</w:t>
      </w:r>
    </w:p>
    <w:p w:rsidR="00722083" w:rsidRDefault="00722083" w:rsidP="0072208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2013 identified that there were only pockets of capability and expertise in handling rad-</w:t>
      </w:r>
      <w:proofErr w:type="spellStart"/>
      <w:r>
        <w:rPr>
          <w:rFonts w:ascii="Times New Roman" w:hAnsi="Times New Roman" w:cs="Times New Roman"/>
        </w:rPr>
        <w:t>nuc</w:t>
      </w:r>
      <w:proofErr w:type="spellEnd"/>
    </w:p>
    <w:p w:rsidR="00722083" w:rsidRDefault="00722083" w:rsidP="00722083">
      <w:pPr>
        <w:pStyle w:val="NoSpacing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incidents</w:t>
      </w:r>
      <w:proofErr w:type="gramEnd"/>
      <w:r>
        <w:rPr>
          <w:rFonts w:ascii="Times New Roman" w:hAnsi="Times New Roman" w:cs="Times New Roman"/>
        </w:rPr>
        <w:t>.</w:t>
      </w:r>
    </w:p>
    <w:p w:rsidR="00464D3F" w:rsidRDefault="00722083" w:rsidP="0072208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Identified that there was no state doctrine for</w:t>
      </w:r>
      <w:r w:rsidR="00464D3F">
        <w:rPr>
          <w:rFonts w:ascii="Times New Roman" w:hAnsi="Times New Roman" w:cs="Times New Roman"/>
        </w:rPr>
        <w:t xml:space="preserve"> RND.</w:t>
      </w:r>
    </w:p>
    <w:p w:rsidR="00464D3F" w:rsidRDefault="00464D3F" w:rsidP="0072208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sustainability of equipment for RND.</w:t>
      </w:r>
    </w:p>
    <w:p w:rsidR="00722083" w:rsidRDefault="00B73E9B" w:rsidP="0072208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4D3F">
        <w:rPr>
          <w:rFonts w:ascii="Times New Roman" w:hAnsi="Times New Roman" w:cs="Times New Roman"/>
        </w:rPr>
        <w:t>DNDO</w:t>
      </w:r>
    </w:p>
    <w:p w:rsidR="00464D3F" w:rsidRDefault="00464D3F" w:rsidP="00464D3F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Formed an executive steering committee which will report to SERC.</w:t>
      </w:r>
    </w:p>
    <w:p w:rsidR="009208BB" w:rsidRDefault="00464D3F" w:rsidP="009208BB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working groups</w:t>
      </w:r>
      <w:r w:rsidR="009208BB">
        <w:rPr>
          <w:rFonts w:ascii="Times New Roman" w:hAnsi="Times New Roman" w:cs="Times New Roman"/>
        </w:rPr>
        <w:t>, held 3 webinars, coordinated State-level events, developed a CONOPs and guidelines for comprehensive radiological alarm resolution, and held a successful table-top exercise.</w:t>
      </w:r>
    </w:p>
    <w:p w:rsidR="009208BB" w:rsidRDefault="009208BB" w:rsidP="009208BB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 program products were introduced.</w:t>
      </w:r>
    </w:p>
    <w:p w:rsidR="009208BB" w:rsidRDefault="009208BB" w:rsidP="009208BB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 program moving into sustainment mode.</w:t>
      </w:r>
    </w:p>
    <w:p w:rsidR="006214E0" w:rsidRDefault="006214E0" w:rsidP="006214E0">
      <w:pPr>
        <w:pStyle w:val="NoSpacing"/>
        <w:rPr>
          <w:rFonts w:ascii="Times New Roman" w:hAnsi="Times New Roman" w:cs="Times New Roman"/>
        </w:rPr>
      </w:pPr>
    </w:p>
    <w:p w:rsidR="006214E0" w:rsidRDefault="006214E0" w:rsidP="006214E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Walker briefed the DOT Hazardous Materials Emergency Preparedness (HMEP) Grant Program.</w:t>
      </w:r>
    </w:p>
    <w:p w:rsidR="006214E0" w:rsidRDefault="006214E0" w:rsidP="006214E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be an annual report to SERC.</w:t>
      </w:r>
    </w:p>
    <w:p w:rsidR="006214E0" w:rsidRDefault="0008181D" w:rsidP="006214E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for HMEP grants go out in June.</w:t>
      </w:r>
    </w:p>
    <w:p w:rsidR="0008181D" w:rsidRDefault="0008181D" w:rsidP="006214E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more training and equipment requirements than there is funding.</w:t>
      </w:r>
    </w:p>
    <w:p w:rsidR="0008181D" w:rsidRDefault="0008181D" w:rsidP="006214E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20% match requirement can be met by salaries.</w:t>
      </w:r>
    </w:p>
    <w:p w:rsidR="0008181D" w:rsidRDefault="00FE60FA" w:rsidP="006214E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 been a long time sinc</w:t>
      </w:r>
      <w:r w:rsidR="0008181D">
        <w:rPr>
          <w:rFonts w:ascii="Times New Roman" w:hAnsi="Times New Roman" w:cs="Times New Roman"/>
        </w:rPr>
        <w:t>e a hazmat flow study was done.</w:t>
      </w:r>
    </w:p>
    <w:p w:rsidR="0008181D" w:rsidRDefault="0008181D" w:rsidP="0008181D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occurred on this issue:</w:t>
      </w:r>
    </w:p>
    <w:p w:rsidR="0008181D" w:rsidRDefault="0008181D" w:rsidP="0008181D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Typically only placard transport vehicles are included in the flow study.</w:t>
      </w:r>
    </w:p>
    <w:p w:rsidR="0008181D" w:rsidRDefault="0008181D" w:rsidP="0008181D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include commercial non-placard vehicles</w:t>
      </w:r>
    </w:p>
    <w:p w:rsidR="0008181D" w:rsidRDefault="0008181D" w:rsidP="0008181D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every type and quantity of hazardous materials being transported.</w:t>
      </w:r>
    </w:p>
    <w:p w:rsidR="0008181D" w:rsidRDefault="0008181D" w:rsidP="0008181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have EMPG grant money that can fund training.</w:t>
      </w:r>
    </w:p>
    <w:p w:rsidR="0008181D" w:rsidRDefault="0008181D" w:rsidP="0008181D">
      <w:pPr>
        <w:pStyle w:val="NoSpacing"/>
        <w:rPr>
          <w:rFonts w:ascii="Times New Roman" w:hAnsi="Times New Roman" w:cs="Times New Roman"/>
        </w:rPr>
      </w:pPr>
    </w:p>
    <w:p w:rsidR="0008181D" w:rsidRDefault="0008181D" w:rsidP="000818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Henry Jolly addressed the HMR Plan. (Copy of HMR Plan provided)</w:t>
      </w:r>
    </w:p>
    <w:p w:rsidR="0008181D" w:rsidRDefault="0008181D" w:rsidP="0008181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not expected the plan will be adopted today.</w:t>
      </w:r>
    </w:p>
    <w:p w:rsidR="0008181D" w:rsidRDefault="0008181D" w:rsidP="0008181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comment is expected with a goal to finalize the plan by next meeting.</w:t>
      </w:r>
    </w:p>
    <w:p w:rsidR="007C7430" w:rsidRDefault="007C7430" w:rsidP="007C7430">
      <w:pPr>
        <w:pStyle w:val="NoSpacing"/>
        <w:rPr>
          <w:rFonts w:ascii="Times New Roman" w:hAnsi="Times New Roman" w:cs="Times New Roman"/>
        </w:rPr>
      </w:pPr>
    </w:p>
    <w:p w:rsidR="007C7430" w:rsidRPr="00300BA7" w:rsidRDefault="007C7430" w:rsidP="007C743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300BA7">
        <w:rPr>
          <w:rFonts w:ascii="Times New Roman" w:hAnsi="Times New Roman" w:cs="Times New Roman"/>
          <w:b/>
        </w:rPr>
        <w:t>. Old Business</w:t>
      </w:r>
      <w:r>
        <w:rPr>
          <w:rFonts w:ascii="Times New Roman" w:hAnsi="Times New Roman" w:cs="Times New Roman"/>
          <w:b/>
        </w:rPr>
        <w:t xml:space="preserve"> - None</w:t>
      </w:r>
    </w:p>
    <w:p w:rsidR="007C7430" w:rsidRDefault="007C7430" w:rsidP="007C7430">
      <w:pPr>
        <w:pStyle w:val="NoSpacing"/>
        <w:rPr>
          <w:rFonts w:ascii="Times New Roman" w:hAnsi="Times New Roman" w:cs="Times New Roman"/>
        </w:rPr>
      </w:pPr>
    </w:p>
    <w:p w:rsidR="0008181D" w:rsidRDefault="0008181D" w:rsidP="0008181D">
      <w:pPr>
        <w:pStyle w:val="NoSpacing"/>
        <w:rPr>
          <w:rFonts w:ascii="Times New Roman" w:hAnsi="Times New Roman" w:cs="Times New Roman"/>
        </w:rPr>
      </w:pPr>
    </w:p>
    <w:p w:rsidR="0008181D" w:rsidRDefault="0008181D" w:rsidP="000818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7C743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. Invite for Public Comments was extended. </w:t>
      </w:r>
    </w:p>
    <w:p w:rsidR="0008181D" w:rsidRDefault="0008181D" w:rsidP="0008181D">
      <w:pPr>
        <w:pStyle w:val="NoSpacing"/>
        <w:rPr>
          <w:rFonts w:ascii="Times New Roman" w:hAnsi="Times New Roman" w:cs="Times New Roman"/>
        </w:rPr>
      </w:pPr>
    </w:p>
    <w:p w:rsidR="0008181D" w:rsidRDefault="0008181D" w:rsidP="0008181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Myers thanked the SERC for extending the meeting time.</w:t>
      </w:r>
    </w:p>
    <w:p w:rsidR="0008181D" w:rsidRPr="0008181D" w:rsidRDefault="0008181D" w:rsidP="0008181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Rowley wanted to publicly acknowledge Hen</w:t>
      </w:r>
      <w:r w:rsidR="00D91DC2">
        <w:rPr>
          <w:rFonts w:ascii="Times New Roman" w:hAnsi="Times New Roman" w:cs="Times New Roman"/>
        </w:rPr>
        <w:t>ry Jolly and Don Shainin for coo</w:t>
      </w:r>
      <w:r>
        <w:rPr>
          <w:rFonts w:ascii="Times New Roman" w:hAnsi="Times New Roman" w:cs="Times New Roman"/>
        </w:rPr>
        <w:t>rdinating this meeting.</w:t>
      </w:r>
    </w:p>
    <w:p w:rsidR="007C7430" w:rsidRDefault="007C7430">
      <w:pPr>
        <w:rPr>
          <w:rFonts w:ascii="Times New Roman" w:hAnsi="Times New Roman" w:cs="Times New Roman"/>
          <w:b/>
        </w:rPr>
      </w:pPr>
    </w:p>
    <w:p w:rsidR="0008181D" w:rsidRDefault="0008181D" w:rsidP="0008181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</w:t>
      </w:r>
      <w:r w:rsidR="007C743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 Next Meeting – possible dates to be forwarded by email.</w:t>
      </w:r>
      <w:r w:rsidR="00D91DC2">
        <w:rPr>
          <w:rFonts w:ascii="Times New Roman" w:hAnsi="Times New Roman" w:cs="Times New Roman"/>
          <w:b/>
        </w:rPr>
        <w:t xml:space="preserve"> </w:t>
      </w:r>
      <w:proofErr w:type="gramStart"/>
      <w:r w:rsidR="00D91DC2">
        <w:rPr>
          <w:rFonts w:ascii="Times New Roman" w:hAnsi="Times New Roman" w:cs="Times New Roman"/>
          <w:b/>
        </w:rPr>
        <w:t>Location to be determined.</w:t>
      </w:r>
      <w:proofErr w:type="gramEnd"/>
    </w:p>
    <w:p w:rsidR="0008181D" w:rsidRDefault="0008181D" w:rsidP="0008181D">
      <w:pPr>
        <w:pStyle w:val="NoSpacing"/>
        <w:rPr>
          <w:rFonts w:ascii="Times New Roman" w:hAnsi="Times New Roman" w:cs="Times New Roman"/>
          <w:b/>
        </w:rPr>
      </w:pPr>
    </w:p>
    <w:p w:rsidR="0008181D" w:rsidRPr="00D91DC2" w:rsidRDefault="00D91DC2" w:rsidP="0008181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Items to address at next meeting:</w:t>
      </w:r>
    </w:p>
    <w:p w:rsidR="00D91DC2" w:rsidRDefault="007C7430" w:rsidP="007C743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7C7430">
        <w:rPr>
          <w:rFonts w:ascii="Times New Roman" w:hAnsi="Times New Roman" w:cs="Times New Roman"/>
        </w:rPr>
        <w:t>Updates on working groups</w:t>
      </w:r>
    </w:p>
    <w:p w:rsidR="007C7430" w:rsidRDefault="007C7430" w:rsidP="007C7430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Sub-committee RND</w:t>
      </w:r>
    </w:p>
    <w:p w:rsidR="007C7430" w:rsidRDefault="007C7430" w:rsidP="007C7430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Hazmat Safety Board</w:t>
      </w:r>
    </w:p>
    <w:p w:rsidR="007C7430" w:rsidRDefault="007C7430" w:rsidP="007C7430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LEPC</w:t>
      </w:r>
    </w:p>
    <w:p w:rsidR="007C7430" w:rsidRDefault="007C7430" w:rsidP="007C743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Report to Legislature</w:t>
      </w:r>
    </w:p>
    <w:p w:rsidR="007C7430" w:rsidRPr="007C7430" w:rsidRDefault="007C7430" w:rsidP="007C7430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be pulled together virtually</w:t>
      </w:r>
    </w:p>
    <w:p w:rsidR="00300BA7" w:rsidRPr="00300BA7" w:rsidRDefault="00300BA7" w:rsidP="00300BA7">
      <w:pPr>
        <w:pStyle w:val="NoSpacing"/>
        <w:rPr>
          <w:rFonts w:ascii="Times New Roman" w:hAnsi="Times New Roman" w:cs="Times New Roman"/>
          <w:b/>
        </w:rPr>
      </w:pPr>
    </w:p>
    <w:p w:rsidR="00BE4C3A" w:rsidRPr="00300BA7" w:rsidRDefault="00BE4C3A" w:rsidP="00F04BAB">
      <w:pPr>
        <w:pStyle w:val="NoSpacing"/>
        <w:rPr>
          <w:rFonts w:ascii="Times New Roman" w:hAnsi="Times New Roman" w:cs="Times New Roman"/>
          <w:b/>
        </w:rPr>
      </w:pPr>
      <w:r w:rsidRPr="00300BA7">
        <w:rPr>
          <w:rFonts w:ascii="Times New Roman" w:hAnsi="Times New Roman" w:cs="Times New Roman"/>
          <w:b/>
        </w:rPr>
        <w:t>VII</w:t>
      </w:r>
      <w:r w:rsidR="007C7430">
        <w:rPr>
          <w:rFonts w:ascii="Times New Roman" w:hAnsi="Times New Roman" w:cs="Times New Roman"/>
          <w:b/>
        </w:rPr>
        <w:t>I</w:t>
      </w:r>
      <w:r w:rsidRPr="00300BA7">
        <w:rPr>
          <w:rFonts w:ascii="Times New Roman" w:hAnsi="Times New Roman" w:cs="Times New Roman"/>
          <w:b/>
        </w:rPr>
        <w:t>. Adjournment.</w:t>
      </w:r>
    </w:p>
    <w:p w:rsidR="00BE4C3A" w:rsidRPr="00300BA7" w:rsidRDefault="00BE4C3A" w:rsidP="00F04BAB">
      <w:pPr>
        <w:pStyle w:val="NoSpacing"/>
        <w:rPr>
          <w:rFonts w:ascii="Times New Roman" w:hAnsi="Times New Roman" w:cs="Times New Roman"/>
          <w:b/>
        </w:rPr>
      </w:pPr>
    </w:p>
    <w:p w:rsidR="00BE4C3A" w:rsidRPr="007C7430" w:rsidRDefault="007C7430" w:rsidP="00F04B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motioned meeting be adjourned and Beverly Simpson seconded.</w:t>
      </w:r>
    </w:p>
    <w:sectPr w:rsidR="00BE4C3A" w:rsidRPr="007C7430" w:rsidSect="003A61FE"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CB" w:rsidRDefault="007066CB" w:rsidP="00BE4C3A">
      <w:pPr>
        <w:spacing w:after="0" w:line="240" w:lineRule="auto"/>
      </w:pPr>
      <w:r>
        <w:separator/>
      </w:r>
    </w:p>
  </w:endnote>
  <w:endnote w:type="continuationSeparator" w:id="0">
    <w:p w:rsidR="007066CB" w:rsidRDefault="007066CB" w:rsidP="00BE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99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:rsidR="00BE4C3A" w:rsidRPr="00BE4C3A" w:rsidRDefault="00BE4C3A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BE4C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4C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C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E3E" w:rsidRPr="006D1E3E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BE4C3A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BE4C3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r w:rsidRPr="00FC75FE">
          <w:rPr>
            <w:rFonts w:ascii="Times New Roman" w:hAnsi="Times New Roman" w:cs="Times New Roman"/>
            <w:i/>
            <w:color w:val="808080" w:themeColor="background1" w:themeShade="80"/>
            <w:sz w:val="24"/>
            <w:szCs w:val="24"/>
          </w:rPr>
          <w:t>State Emergency Response Commission Meeting,</w:t>
        </w:r>
        <w:r w:rsidR="00FC75FE" w:rsidRPr="00FC75FE">
          <w:rPr>
            <w:rFonts w:ascii="Times New Roman" w:hAnsi="Times New Roman" w:cs="Times New Roman"/>
            <w:i/>
            <w:color w:val="808080" w:themeColor="background1" w:themeShade="80"/>
            <w:sz w:val="24"/>
            <w:szCs w:val="24"/>
          </w:rPr>
          <w:t xml:space="preserve"> November 6, 2014</w:t>
        </w:r>
      </w:p>
    </w:sdtContent>
  </w:sdt>
  <w:p w:rsidR="00BE4C3A" w:rsidRDefault="00BE4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CB" w:rsidRDefault="007066CB" w:rsidP="00BE4C3A">
      <w:pPr>
        <w:spacing w:after="0" w:line="240" w:lineRule="auto"/>
      </w:pPr>
      <w:r>
        <w:separator/>
      </w:r>
    </w:p>
  </w:footnote>
  <w:footnote w:type="continuationSeparator" w:id="0">
    <w:p w:rsidR="007066CB" w:rsidRDefault="007066CB" w:rsidP="00BE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309"/>
    <w:multiLevelType w:val="hybridMultilevel"/>
    <w:tmpl w:val="412A7CF2"/>
    <w:lvl w:ilvl="0" w:tplc="5336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E23"/>
    <w:multiLevelType w:val="hybridMultilevel"/>
    <w:tmpl w:val="C4CC3B30"/>
    <w:lvl w:ilvl="0" w:tplc="A0FEC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643ED"/>
    <w:multiLevelType w:val="hybridMultilevel"/>
    <w:tmpl w:val="F1444710"/>
    <w:lvl w:ilvl="0" w:tplc="58E0F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D6AA1"/>
    <w:multiLevelType w:val="hybridMultilevel"/>
    <w:tmpl w:val="3D36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4523"/>
    <w:multiLevelType w:val="hybridMultilevel"/>
    <w:tmpl w:val="D02492E8"/>
    <w:lvl w:ilvl="0" w:tplc="F258A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8429C"/>
    <w:multiLevelType w:val="hybridMultilevel"/>
    <w:tmpl w:val="D7C2BF12"/>
    <w:lvl w:ilvl="0" w:tplc="3C36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4A"/>
    <w:rsid w:val="000426E4"/>
    <w:rsid w:val="00044623"/>
    <w:rsid w:val="00062382"/>
    <w:rsid w:val="0008181D"/>
    <w:rsid w:val="00144654"/>
    <w:rsid w:val="001F3B6B"/>
    <w:rsid w:val="00284BD8"/>
    <w:rsid w:val="002E2967"/>
    <w:rsid w:val="00300BA7"/>
    <w:rsid w:val="00310E17"/>
    <w:rsid w:val="00325D1C"/>
    <w:rsid w:val="00351AAC"/>
    <w:rsid w:val="003A61FE"/>
    <w:rsid w:val="003B6AE8"/>
    <w:rsid w:val="004125D3"/>
    <w:rsid w:val="00456852"/>
    <w:rsid w:val="00464D3F"/>
    <w:rsid w:val="0049250C"/>
    <w:rsid w:val="00496A69"/>
    <w:rsid w:val="00523C9F"/>
    <w:rsid w:val="00551804"/>
    <w:rsid w:val="00552DB0"/>
    <w:rsid w:val="005C29EB"/>
    <w:rsid w:val="006214E0"/>
    <w:rsid w:val="00666F0D"/>
    <w:rsid w:val="00677AFC"/>
    <w:rsid w:val="006B0F88"/>
    <w:rsid w:val="006D1E3E"/>
    <w:rsid w:val="006F07E0"/>
    <w:rsid w:val="007066CB"/>
    <w:rsid w:val="00722083"/>
    <w:rsid w:val="00747FA1"/>
    <w:rsid w:val="00753308"/>
    <w:rsid w:val="007845C9"/>
    <w:rsid w:val="00786645"/>
    <w:rsid w:val="007B1B00"/>
    <w:rsid w:val="007B4A79"/>
    <w:rsid w:val="007C7430"/>
    <w:rsid w:val="007E7A51"/>
    <w:rsid w:val="007F00D7"/>
    <w:rsid w:val="008734C1"/>
    <w:rsid w:val="008C6399"/>
    <w:rsid w:val="009208BB"/>
    <w:rsid w:val="00927CB7"/>
    <w:rsid w:val="009423B5"/>
    <w:rsid w:val="00950CC4"/>
    <w:rsid w:val="009B0069"/>
    <w:rsid w:val="00A020E2"/>
    <w:rsid w:val="00A04A19"/>
    <w:rsid w:val="00A34EB9"/>
    <w:rsid w:val="00AB1A47"/>
    <w:rsid w:val="00AC7FC0"/>
    <w:rsid w:val="00B152ED"/>
    <w:rsid w:val="00B35EE1"/>
    <w:rsid w:val="00B37B1F"/>
    <w:rsid w:val="00B6669E"/>
    <w:rsid w:val="00B73E9B"/>
    <w:rsid w:val="00B8014A"/>
    <w:rsid w:val="00BE4C3A"/>
    <w:rsid w:val="00CA0D66"/>
    <w:rsid w:val="00D1769A"/>
    <w:rsid w:val="00D52AC7"/>
    <w:rsid w:val="00D86D57"/>
    <w:rsid w:val="00D91DC2"/>
    <w:rsid w:val="00D94CD3"/>
    <w:rsid w:val="00DA1444"/>
    <w:rsid w:val="00DA3031"/>
    <w:rsid w:val="00DC5219"/>
    <w:rsid w:val="00DD6B9A"/>
    <w:rsid w:val="00DE27E2"/>
    <w:rsid w:val="00DF6B69"/>
    <w:rsid w:val="00E156C9"/>
    <w:rsid w:val="00EC6707"/>
    <w:rsid w:val="00ED78F1"/>
    <w:rsid w:val="00F04BAB"/>
    <w:rsid w:val="00F75037"/>
    <w:rsid w:val="00FC69BE"/>
    <w:rsid w:val="00FC75FE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1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C3A"/>
  </w:style>
  <w:style w:type="paragraph" w:styleId="Footer">
    <w:name w:val="footer"/>
    <w:basedOn w:val="Normal"/>
    <w:link w:val="Foot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C3A"/>
  </w:style>
  <w:style w:type="paragraph" w:styleId="BalloonText">
    <w:name w:val="Balloon Text"/>
    <w:basedOn w:val="Normal"/>
    <w:link w:val="BalloonTextChar"/>
    <w:uiPriority w:val="99"/>
    <w:semiHidden/>
    <w:unhideWhenUsed/>
    <w:rsid w:val="00E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1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C3A"/>
  </w:style>
  <w:style w:type="paragraph" w:styleId="Footer">
    <w:name w:val="footer"/>
    <w:basedOn w:val="Normal"/>
    <w:link w:val="FooterChar"/>
    <w:uiPriority w:val="99"/>
    <w:unhideWhenUsed/>
    <w:rsid w:val="00BE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C3A"/>
  </w:style>
  <w:style w:type="paragraph" w:styleId="BalloonText">
    <w:name w:val="Balloon Text"/>
    <w:basedOn w:val="Normal"/>
    <w:link w:val="BalloonTextChar"/>
    <w:uiPriority w:val="99"/>
    <w:semiHidden/>
    <w:unhideWhenUsed/>
    <w:rsid w:val="00E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Burger</dc:creator>
  <cp:lastModifiedBy>Margaret Burger</cp:lastModifiedBy>
  <cp:revision>50</cp:revision>
  <cp:lastPrinted>2014-11-06T15:35:00Z</cp:lastPrinted>
  <dcterms:created xsi:type="dcterms:W3CDTF">2014-11-06T19:48:00Z</dcterms:created>
  <dcterms:modified xsi:type="dcterms:W3CDTF">2014-11-13T17:48:00Z</dcterms:modified>
</cp:coreProperties>
</file>